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kern w:val="0"/>
          <w:sz w:val="48"/>
          <w:szCs w:val="48"/>
        </w:rPr>
      </w:pPr>
      <w:r>
        <w:rPr>
          <w:rFonts w:hint="eastAsia" w:ascii="黑体" w:eastAsia="黑体" w:cs="黑体"/>
          <w:kern w:val="0"/>
          <w:sz w:val="48"/>
          <w:szCs w:val="48"/>
        </w:rPr>
        <w:t>代理合作协议</w:t>
      </w:r>
    </w:p>
    <w:p>
      <w:pPr>
        <w:autoSpaceDE w:val="0"/>
        <w:autoSpaceDN w:val="0"/>
        <w:adjustRightInd w:val="0"/>
        <w:jc w:val="center"/>
        <w:rPr>
          <w:rFonts w:asciiTheme="majorEastAsia" w:hAnsiTheme="majorEastAsia" w:eastAsiaTheme="majorEastAsia" w:cstheme="majorEastAsia"/>
          <w:kern w:val="0"/>
          <w:sz w:val="24"/>
          <w:szCs w:val="24"/>
        </w:rPr>
      </w:pP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甲方：　</w:t>
      </w:r>
    </w:p>
    <w:p>
      <w:pPr>
        <w:autoSpaceDE w:val="0"/>
        <w:autoSpaceDN w:val="0"/>
        <w:adjustRightInd w:val="0"/>
        <w:spacing w:line="500" w:lineRule="exact"/>
        <w:jc w:val="left"/>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乙方：</w:t>
      </w:r>
    </w:p>
    <w:p>
      <w:pPr>
        <w:autoSpaceDE w:val="0"/>
        <w:autoSpaceDN w:val="0"/>
        <w:adjustRightInd w:val="0"/>
        <w:spacing w:line="500" w:lineRule="exact"/>
        <w:jc w:val="left"/>
        <w:rPr>
          <w:rFonts w:asciiTheme="majorEastAsia" w:hAnsiTheme="majorEastAsia" w:eastAsiaTheme="majorEastAsia" w:cstheme="majorEastAsia"/>
          <w:b/>
          <w:bCs/>
          <w:kern w:val="0"/>
          <w:sz w:val="24"/>
          <w:szCs w:val="24"/>
        </w:rPr>
      </w:pPr>
      <w:bookmarkStart w:id="0" w:name="_GoBack"/>
      <w:bookmarkEnd w:id="0"/>
      <w:r>
        <w:rPr>
          <w:rFonts w:hint="eastAsia" w:asciiTheme="majorEastAsia" w:hAnsiTheme="majorEastAsia" w:eastAsiaTheme="majorEastAsia" w:cstheme="majorEastAsia"/>
          <w:kern w:val="0"/>
          <w:sz w:val="24"/>
          <w:szCs w:val="24"/>
        </w:rPr>
        <w:t>　　本着合作共赢，诚实信用、互惠互利的原则，经双方友好协商，并根据中华人民共和国法律、法规，在平等互利的基础上签署本协议。</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代理区域 _______________________________，代理级别 ________________ 。</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b/>
          <w:bCs/>
          <w:kern w:val="0"/>
          <w:sz w:val="24"/>
          <w:szCs w:val="24"/>
        </w:rPr>
        <w:t>第一条　代理产品及代理级别</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1．甲方代理由乙方提供的全系列在售软件产品。产品及价格见乙方公司网站平台产品列表和展示。</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2．由甲方从事产品的销售，宣传，促销以及售后服务等合法商业活动。</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3、代理分为以下级别，代理级别和优惠政策以及代理条件见下表：</w:t>
      </w:r>
      <w:r>
        <w:rPr>
          <w:rFonts w:hint="eastAsia" w:asciiTheme="majorEastAsia" w:hAnsiTheme="majorEastAsia" w:eastAsiaTheme="majorEastAsia" w:cstheme="majorEastAsia"/>
          <w:kern w:val="0"/>
          <w:sz w:val="24"/>
          <w:szCs w:val="24"/>
        </w:rPr>
        <w:br w:type="textWrapping"/>
      </w:r>
    </w:p>
    <w:tbl>
      <w:tblPr>
        <w:tblStyle w:val="6"/>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3700"/>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36" w:type="dxa"/>
            <w:shd w:val="clear" w:color="auto" w:fill="D7D7D7" w:themeFill="background1" w:themeFillShade="D8"/>
            <w:vAlign w:val="center"/>
          </w:tcPr>
          <w:p>
            <w:pPr>
              <w:autoSpaceDE w:val="0"/>
              <w:autoSpaceDN w:val="0"/>
              <w:adjustRightInd w:val="0"/>
              <w:spacing w:line="500" w:lineRule="exact"/>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代理级别</w:t>
            </w:r>
          </w:p>
        </w:tc>
        <w:tc>
          <w:tcPr>
            <w:tcW w:w="3700" w:type="dxa"/>
            <w:shd w:val="clear" w:color="auto" w:fill="D7D7D7" w:themeFill="background1" w:themeFillShade="D8"/>
            <w:vAlign w:val="center"/>
          </w:tcPr>
          <w:p>
            <w:pPr>
              <w:autoSpaceDE w:val="0"/>
              <w:autoSpaceDN w:val="0"/>
              <w:adjustRightInd w:val="0"/>
              <w:spacing w:line="500" w:lineRule="exact"/>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优惠政策</w:t>
            </w:r>
          </w:p>
        </w:tc>
        <w:tc>
          <w:tcPr>
            <w:tcW w:w="3480" w:type="dxa"/>
            <w:shd w:val="clear" w:color="auto" w:fill="D7D7D7" w:themeFill="background1" w:themeFillShade="D8"/>
            <w:vAlign w:val="center"/>
          </w:tcPr>
          <w:p>
            <w:pPr>
              <w:autoSpaceDE w:val="0"/>
              <w:autoSpaceDN w:val="0"/>
              <w:adjustRightInd w:val="0"/>
              <w:spacing w:line="500" w:lineRule="exact"/>
              <w:jc w:val="center"/>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代理条件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特约代理</w:t>
            </w:r>
          </w:p>
        </w:tc>
        <w:tc>
          <w:tcPr>
            <w:tcW w:w="3700"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软件产品全部8折</w:t>
            </w:r>
          </w:p>
        </w:tc>
        <w:tc>
          <w:tcPr>
            <w:tcW w:w="3480"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预付款2000元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高级代理</w:t>
            </w:r>
          </w:p>
        </w:tc>
        <w:tc>
          <w:tcPr>
            <w:tcW w:w="3700"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软件产品全部7折</w:t>
            </w:r>
          </w:p>
        </w:tc>
        <w:tc>
          <w:tcPr>
            <w:tcW w:w="3480"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预付款15000元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核心代理</w:t>
            </w:r>
          </w:p>
        </w:tc>
        <w:tc>
          <w:tcPr>
            <w:tcW w:w="3700"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软件产品全部6折</w:t>
            </w:r>
          </w:p>
        </w:tc>
        <w:tc>
          <w:tcPr>
            <w:tcW w:w="3480"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预付款30000元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合作伙伴</w:t>
            </w:r>
          </w:p>
        </w:tc>
        <w:tc>
          <w:tcPr>
            <w:tcW w:w="3700"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软件产品全部5折</w:t>
            </w:r>
          </w:p>
        </w:tc>
        <w:tc>
          <w:tcPr>
            <w:tcW w:w="3480"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预付款50000元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战略合作</w:t>
            </w:r>
          </w:p>
        </w:tc>
        <w:tc>
          <w:tcPr>
            <w:tcW w:w="3700"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软件产品全部4折</w:t>
            </w:r>
          </w:p>
        </w:tc>
        <w:tc>
          <w:tcPr>
            <w:tcW w:w="3480" w:type="dxa"/>
          </w:tcPr>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预付款80000元</w:t>
            </w:r>
          </w:p>
        </w:tc>
      </w:tr>
    </w:tbl>
    <w:p>
      <w:pPr>
        <w:autoSpaceDE w:val="0"/>
        <w:autoSpaceDN w:val="0"/>
        <w:adjustRightInd w:val="0"/>
        <w:spacing w:line="500" w:lineRule="exact"/>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4、优惠政策仅限软件产品，增值服务和硬件产品及其它插件模板等均不包括。</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kern w:val="0"/>
          <w:sz w:val="24"/>
          <w:szCs w:val="24"/>
        </w:rPr>
        <w:t>5、优惠政策的价格仅限正常售价，如遇软件促销时，不能重复叠加享受优惠，但为保障甲方的利益，当促销价低于甲方所享受的优惠政策价格时，甲方享受的价格以促销价为准，并可获得额外软件最终成交价格的10%的代理权益金。代理权益金可以直接折现或入帐到代理的帐户上。</w:t>
      </w:r>
      <w:r>
        <w:rPr>
          <w:rFonts w:hint="eastAsia" w:asciiTheme="majorEastAsia" w:hAnsiTheme="majorEastAsia" w:eastAsiaTheme="majorEastAsia" w:cstheme="majorEastAsia"/>
          <w:kern w:val="0"/>
          <w:sz w:val="24"/>
          <w:szCs w:val="24"/>
        </w:rPr>
        <w:br w:type="textWrapping"/>
      </w:r>
      <w:r>
        <w:rPr>
          <w:rFonts w:hint="eastAsia" w:asciiTheme="majorEastAsia" w:hAnsiTheme="majorEastAsia" w:eastAsiaTheme="majorEastAsia" w:cstheme="majorEastAsia"/>
          <w:b/>
          <w:bCs/>
          <w:kern w:val="0"/>
          <w:sz w:val="24"/>
          <w:szCs w:val="24"/>
        </w:rPr>
        <w:t>第二条　合作方式</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按预付款到帐时间起，升级为相关代理级别和享受相应的优惠政策。甲方不能对乙方的软件进行反编译或进行破解，不能对乙方提供的软件和服务进行恶意低价出售，如有发现，一经核实，将取消代理资格且不退款并且保留追究法律责任的权利。</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部分软件版本(以官网公布说明为准）允许甲方在授权许可内修改页面上的版权内容（包括但不限于软件名称，LOGO，联系方式等），但并不代表甲方拥有该软件的著作所有权。若甲方修改的软件名称、公司名称和联系方式等与其他公司发生版权纠纷，均与乙方无关。任何授权许可内的版权内容修改，均属于侵权，乙方有权取消代理资格且不退款并且保留追究法律责任的权利。</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3．乙方可以提供软件的相关资料（包括产品官网介绍网页，使用说明，开发手册，软件的使用常用问题解答，相关制作和修改工具等）方便甲方销售和售后服务。</w:t>
      </w:r>
    </w:p>
    <w:p>
      <w:pPr>
        <w:autoSpaceDE w:val="0"/>
        <w:autoSpaceDN w:val="0"/>
        <w:adjustRightInd w:val="0"/>
        <w:spacing w:line="500" w:lineRule="exact"/>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第三条　支付与结算</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1．甲方根据自己的销售情况对甲方在乙方平台网站上的帐号进行预付款，预付款的金额是划分代理等级的依据。支付后，请联系您的专属客服完成审核并开通对应等级。申请代理的首次预付款必须为一次性充值, 不累计；</w:t>
      </w:r>
      <w:r>
        <w:rPr>
          <w:rFonts w:hint="eastAsia" w:asciiTheme="majorEastAsia" w:hAnsiTheme="majorEastAsia" w:eastAsiaTheme="majorEastAsia" w:cstheme="majorEastAsia"/>
          <w:kern w:val="0"/>
          <w:sz w:val="24"/>
          <w:szCs w:val="24"/>
        </w:rPr>
        <w:tab/>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 预付款是代理商预先充值的款项，可以做为划分代理等级的依据，也是作为将来产品开通、消费的款项，并非押金/保证金，无消费时间限制。预付款不支持退款，预付款消费完，可继续充值，以保证您的帐号中有足够的余额，以便业务正常开展。</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3.所有软件和服务均不含发票，如需开具发票，需另外支付8%税费（包括国税，地税等合计），并提供相关开票信息和邮寄地址给乙方。</w:t>
      </w:r>
    </w:p>
    <w:p>
      <w:pPr>
        <w:autoSpaceDE w:val="0"/>
        <w:autoSpaceDN w:val="0"/>
        <w:adjustRightInd w:val="0"/>
        <w:spacing w:line="500" w:lineRule="exact"/>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第四条　售后服务</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1．乙方为甲方提供软件升级和在线技术支持，并开通技术热线和专用QQ等为甲方提供方便的售后支持。</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2．甲方应对自己的用户提供完善的售后服务。技术支持部分由乙方负责。</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3．若非因乙方原因造成的软件受损但必须乙方提供技术服务的，乙方将收取维护费和服务费。</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4.因网络不安全等因素，请甲方协助用户做好备份工作。乙方不对因任何原因导致的数据损坏丢失承担责任。</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5.详细的软件使用协议和售后服务说明，以【软件购买使用协议】或平台使用协议及官网公布的软件购买相关说明为准。</w:t>
      </w:r>
    </w:p>
    <w:p>
      <w:pPr>
        <w:autoSpaceDE w:val="0"/>
        <w:autoSpaceDN w:val="0"/>
        <w:adjustRightInd w:val="0"/>
        <w:spacing w:line="500" w:lineRule="exact"/>
        <w:jc w:val="left"/>
        <w:rPr>
          <w:rFonts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第五条　甲方权利与义务</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1．甲方有权使用乙方代理商的名义，从事有关销售甲方产品的合法商业活动。</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2．甲方有权接受用户对产品的意见和投诉，并及时通知乙方以便乙方更好的改进软件。</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3．甲方应执行乙方制定的价格表，并负有保密义务。并有义务配合乙方进行产品市场推广活动。</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4．甲方若以低于乙方公开报价的三折销售软件，将视为故意破坏价格秩序，乙方有权单方面终止合同，并要求甲方承担相应责任。</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第六条　其他</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1．本协议及附件的解释、修改权在乙方。若有修改，乙方将在官网同步更新，不再另行单独通知甲方。</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2．本协议一式两份，甲方一份，乙方一份，均具同等法律效力。</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3．本协议的履行和解释出现争议时，双方应友好协商解决，若未能达成共识，双方同意通过乙方所在地的司法部门仲裁解决。</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4．本协议自双方签字盖章之日起生效。本协议最终解释权归乙方所有。</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p>
    <w:p>
      <w:pPr>
        <w:autoSpaceDE w:val="0"/>
        <w:autoSpaceDN w:val="0"/>
        <w:adjustRightInd w:val="0"/>
        <w:spacing w:line="500" w:lineRule="exact"/>
        <w:ind w:firstLine="480" w:firstLineChars="200"/>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甲方（盖章）：_________　                乙方（盖章）：_________　　</w:t>
      </w:r>
    </w:p>
    <w:p>
      <w:pPr>
        <w:autoSpaceDE w:val="0"/>
        <w:autoSpaceDN w:val="0"/>
        <w:adjustRightInd w:val="0"/>
        <w:spacing w:line="500" w:lineRule="exact"/>
        <w:jc w:val="left"/>
        <w:rPr>
          <w:rFonts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代表（签字）：_________　                代表（签字）：_________　　</w:t>
      </w:r>
    </w:p>
    <w:p>
      <w:pPr>
        <w:spacing w:line="500" w:lineRule="exact"/>
        <w:rPr>
          <w:rFonts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　　_________年____月____日　                 _________年____月____日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74940"/>
    </w:sdtPr>
    <w:sdtContent>
      <w:sdt>
        <w:sdtPr>
          <w:id w:val="98381352"/>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N2Y1MjE4YWNmYTMxMjJjYmI1OGVlNTQzZGViNDMifQ=="/>
  </w:docVars>
  <w:rsids>
    <w:rsidRoot w:val="00075990"/>
    <w:rsid w:val="00000634"/>
    <w:rsid w:val="00030637"/>
    <w:rsid w:val="00041C03"/>
    <w:rsid w:val="000668D2"/>
    <w:rsid w:val="00075990"/>
    <w:rsid w:val="00075C2E"/>
    <w:rsid w:val="000C6C9E"/>
    <w:rsid w:val="000F4F19"/>
    <w:rsid w:val="00107CA9"/>
    <w:rsid w:val="00107EAD"/>
    <w:rsid w:val="00120A36"/>
    <w:rsid w:val="00161097"/>
    <w:rsid w:val="00185690"/>
    <w:rsid w:val="001A05F3"/>
    <w:rsid w:val="001A0B19"/>
    <w:rsid w:val="001B4612"/>
    <w:rsid w:val="001C7632"/>
    <w:rsid w:val="001D1CAB"/>
    <w:rsid w:val="001E433F"/>
    <w:rsid w:val="001E6360"/>
    <w:rsid w:val="001F6605"/>
    <w:rsid w:val="0029592A"/>
    <w:rsid w:val="002B0551"/>
    <w:rsid w:val="002B18CE"/>
    <w:rsid w:val="002C11C8"/>
    <w:rsid w:val="002C517D"/>
    <w:rsid w:val="00313218"/>
    <w:rsid w:val="00315785"/>
    <w:rsid w:val="003320C1"/>
    <w:rsid w:val="003345C0"/>
    <w:rsid w:val="00337B82"/>
    <w:rsid w:val="0035022E"/>
    <w:rsid w:val="003558A5"/>
    <w:rsid w:val="00386E56"/>
    <w:rsid w:val="0039072E"/>
    <w:rsid w:val="00395F29"/>
    <w:rsid w:val="003A1086"/>
    <w:rsid w:val="00411B44"/>
    <w:rsid w:val="0041286A"/>
    <w:rsid w:val="00454956"/>
    <w:rsid w:val="00456832"/>
    <w:rsid w:val="00461B7A"/>
    <w:rsid w:val="00462DC9"/>
    <w:rsid w:val="00490121"/>
    <w:rsid w:val="0049379C"/>
    <w:rsid w:val="0049379E"/>
    <w:rsid w:val="00496159"/>
    <w:rsid w:val="004A17C0"/>
    <w:rsid w:val="00502C77"/>
    <w:rsid w:val="00502D62"/>
    <w:rsid w:val="0051247E"/>
    <w:rsid w:val="005173BD"/>
    <w:rsid w:val="0052759F"/>
    <w:rsid w:val="00561A47"/>
    <w:rsid w:val="005C57C2"/>
    <w:rsid w:val="005D1CDF"/>
    <w:rsid w:val="005F0285"/>
    <w:rsid w:val="006058C7"/>
    <w:rsid w:val="00614A3C"/>
    <w:rsid w:val="00621A44"/>
    <w:rsid w:val="00631C48"/>
    <w:rsid w:val="00643DF2"/>
    <w:rsid w:val="00646AB2"/>
    <w:rsid w:val="006544FC"/>
    <w:rsid w:val="00661F0F"/>
    <w:rsid w:val="006A53FB"/>
    <w:rsid w:val="006B5872"/>
    <w:rsid w:val="006D270E"/>
    <w:rsid w:val="006F0661"/>
    <w:rsid w:val="006F3460"/>
    <w:rsid w:val="006F5674"/>
    <w:rsid w:val="00703554"/>
    <w:rsid w:val="00715396"/>
    <w:rsid w:val="00740B6C"/>
    <w:rsid w:val="0075220E"/>
    <w:rsid w:val="00765D89"/>
    <w:rsid w:val="00767864"/>
    <w:rsid w:val="0077308C"/>
    <w:rsid w:val="007C1096"/>
    <w:rsid w:val="007C3E9C"/>
    <w:rsid w:val="007D0A76"/>
    <w:rsid w:val="007F601C"/>
    <w:rsid w:val="00845896"/>
    <w:rsid w:val="00853A30"/>
    <w:rsid w:val="00875005"/>
    <w:rsid w:val="0087539F"/>
    <w:rsid w:val="008B1CC5"/>
    <w:rsid w:val="008C4A95"/>
    <w:rsid w:val="00951146"/>
    <w:rsid w:val="009660EC"/>
    <w:rsid w:val="009A4BF5"/>
    <w:rsid w:val="009A7473"/>
    <w:rsid w:val="009B6FC2"/>
    <w:rsid w:val="00A06F9F"/>
    <w:rsid w:val="00A33F83"/>
    <w:rsid w:val="00A41AEC"/>
    <w:rsid w:val="00A43944"/>
    <w:rsid w:val="00A70779"/>
    <w:rsid w:val="00A76FAB"/>
    <w:rsid w:val="00A81F82"/>
    <w:rsid w:val="00AA3F1E"/>
    <w:rsid w:val="00AE2060"/>
    <w:rsid w:val="00AF17F3"/>
    <w:rsid w:val="00B17480"/>
    <w:rsid w:val="00B17726"/>
    <w:rsid w:val="00B25A5F"/>
    <w:rsid w:val="00B31855"/>
    <w:rsid w:val="00B41EF4"/>
    <w:rsid w:val="00B46BA3"/>
    <w:rsid w:val="00BA0B30"/>
    <w:rsid w:val="00BA751D"/>
    <w:rsid w:val="00BB1402"/>
    <w:rsid w:val="00BD5211"/>
    <w:rsid w:val="00BF0CD1"/>
    <w:rsid w:val="00C16363"/>
    <w:rsid w:val="00C236EE"/>
    <w:rsid w:val="00C663D3"/>
    <w:rsid w:val="00C83E19"/>
    <w:rsid w:val="00C85600"/>
    <w:rsid w:val="00CF78FD"/>
    <w:rsid w:val="00D11D24"/>
    <w:rsid w:val="00D167D3"/>
    <w:rsid w:val="00D25146"/>
    <w:rsid w:val="00D41124"/>
    <w:rsid w:val="00D41F9C"/>
    <w:rsid w:val="00D708B7"/>
    <w:rsid w:val="00D80CB9"/>
    <w:rsid w:val="00D81D80"/>
    <w:rsid w:val="00D825B8"/>
    <w:rsid w:val="00D858C1"/>
    <w:rsid w:val="00D91543"/>
    <w:rsid w:val="00D954C7"/>
    <w:rsid w:val="00DA7397"/>
    <w:rsid w:val="00DB2434"/>
    <w:rsid w:val="00DC3748"/>
    <w:rsid w:val="00DC6C28"/>
    <w:rsid w:val="00DD17B2"/>
    <w:rsid w:val="00DD331E"/>
    <w:rsid w:val="00DE4344"/>
    <w:rsid w:val="00E06FFE"/>
    <w:rsid w:val="00E31B16"/>
    <w:rsid w:val="00E568BC"/>
    <w:rsid w:val="00E56F23"/>
    <w:rsid w:val="00E571C7"/>
    <w:rsid w:val="00E63C30"/>
    <w:rsid w:val="00E66E22"/>
    <w:rsid w:val="00E71DD3"/>
    <w:rsid w:val="00E92B2E"/>
    <w:rsid w:val="00EA5965"/>
    <w:rsid w:val="00EB1C1D"/>
    <w:rsid w:val="00EB415D"/>
    <w:rsid w:val="00EC438E"/>
    <w:rsid w:val="00ED28A7"/>
    <w:rsid w:val="00F07BBC"/>
    <w:rsid w:val="00F21C75"/>
    <w:rsid w:val="00F5284F"/>
    <w:rsid w:val="00FD2D9B"/>
    <w:rsid w:val="00FD33BF"/>
    <w:rsid w:val="00FD3F3D"/>
    <w:rsid w:val="01271905"/>
    <w:rsid w:val="03CF468C"/>
    <w:rsid w:val="044D195E"/>
    <w:rsid w:val="067614B8"/>
    <w:rsid w:val="069E1F29"/>
    <w:rsid w:val="095370CD"/>
    <w:rsid w:val="0C276A56"/>
    <w:rsid w:val="0EA06338"/>
    <w:rsid w:val="11B31910"/>
    <w:rsid w:val="13AF272B"/>
    <w:rsid w:val="14E56FA1"/>
    <w:rsid w:val="15C7788A"/>
    <w:rsid w:val="15F108EE"/>
    <w:rsid w:val="17ED29E9"/>
    <w:rsid w:val="1DD12793"/>
    <w:rsid w:val="1EED7339"/>
    <w:rsid w:val="1F6F0837"/>
    <w:rsid w:val="1FBB26FE"/>
    <w:rsid w:val="203033AD"/>
    <w:rsid w:val="20411D2F"/>
    <w:rsid w:val="22286F20"/>
    <w:rsid w:val="231014EE"/>
    <w:rsid w:val="23F323AB"/>
    <w:rsid w:val="244B7A66"/>
    <w:rsid w:val="24693C16"/>
    <w:rsid w:val="27A0386E"/>
    <w:rsid w:val="2940251A"/>
    <w:rsid w:val="294856EC"/>
    <w:rsid w:val="2A22694F"/>
    <w:rsid w:val="2B153DAE"/>
    <w:rsid w:val="2CB93616"/>
    <w:rsid w:val="2DA0256B"/>
    <w:rsid w:val="2EC23255"/>
    <w:rsid w:val="2F657B89"/>
    <w:rsid w:val="307010D4"/>
    <w:rsid w:val="30C11070"/>
    <w:rsid w:val="3143442A"/>
    <w:rsid w:val="34AB523A"/>
    <w:rsid w:val="37652B59"/>
    <w:rsid w:val="392A1B16"/>
    <w:rsid w:val="3AFF2E9B"/>
    <w:rsid w:val="3B5F2C4E"/>
    <w:rsid w:val="3C1C78F7"/>
    <w:rsid w:val="3E4E1ECA"/>
    <w:rsid w:val="3E7709E3"/>
    <w:rsid w:val="3E943524"/>
    <w:rsid w:val="3EC442EB"/>
    <w:rsid w:val="3F1D2BB3"/>
    <w:rsid w:val="3F631A60"/>
    <w:rsid w:val="41A568AE"/>
    <w:rsid w:val="41CE087A"/>
    <w:rsid w:val="41F372CF"/>
    <w:rsid w:val="4212642F"/>
    <w:rsid w:val="444B7CEA"/>
    <w:rsid w:val="446855C6"/>
    <w:rsid w:val="44D80917"/>
    <w:rsid w:val="45380033"/>
    <w:rsid w:val="472327A3"/>
    <w:rsid w:val="47E67934"/>
    <w:rsid w:val="498E2F85"/>
    <w:rsid w:val="4C1F3E3E"/>
    <w:rsid w:val="4DCE6F3C"/>
    <w:rsid w:val="4F71163D"/>
    <w:rsid w:val="4FBE4E04"/>
    <w:rsid w:val="521E63FA"/>
    <w:rsid w:val="52DB49C7"/>
    <w:rsid w:val="5337037A"/>
    <w:rsid w:val="54372E4D"/>
    <w:rsid w:val="54FA1B70"/>
    <w:rsid w:val="55D705D4"/>
    <w:rsid w:val="567F284F"/>
    <w:rsid w:val="5B2E5485"/>
    <w:rsid w:val="5B50377B"/>
    <w:rsid w:val="5E0C42D5"/>
    <w:rsid w:val="5E4445B0"/>
    <w:rsid w:val="60FB1FD6"/>
    <w:rsid w:val="611C24E8"/>
    <w:rsid w:val="61C67A87"/>
    <w:rsid w:val="62D42CC9"/>
    <w:rsid w:val="62FA1E3F"/>
    <w:rsid w:val="6408758F"/>
    <w:rsid w:val="644D5E4D"/>
    <w:rsid w:val="64A8370B"/>
    <w:rsid w:val="655D6F1E"/>
    <w:rsid w:val="66B468DA"/>
    <w:rsid w:val="67763F93"/>
    <w:rsid w:val="6A4101CE"/>
    <w:rsid w:val="6E024751"/>
    <w:rsid w:val="6E67790B"/>
    <w:rsid w:val="6F1F437D"/>
    <w:rsid w:val="6F2647C6"/>
    <w:rsid w:val="6F441594"/>
    <w:rsid w:val="704D3741"/>
    <w:rsid w:val="73590856"/>
    <w:rsid w:val="743617E2"/>
    <w:rsid w:val="754A10CE"/>
    <w:rsid w:val="763B568C"/>
    <w:rsid w:val="76403311"/>
    <w:rsid w:val="772B45CC"/>
    <w:rsid w:val="77C10E97"/>
    <w:rsid w:val="77E43E18"/>
    <w:rsid w:val="78B12F82"/>
    <w:rsid w:val="798F0827"/>
    <w:rsid w:val="7BBC0A8A"/>
    <w:rsid w:val="7D85301A"/>
    <w:rsid w:val="7DC30258"/>
    <w:rsid w:val="7F2E4D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kern w:val="2"/>
      <w:sz w:val="18"/>
      <w:szCs w:val="18"/>
    </w:rPr>
  </w:style>
  <w:style w:type="character" w:customStyle="1" w:styleId="9">
    <w:name w:val="页脚 Char"/>
    <w:basedOn w:val="7"/>
    <w:link w:val="3"/>
    <w:qFormat/>
    <w:uiPriority w:val="99"/>
    <w:rPr>
      <w:kern w:val="2"/>
      <w:sz w:val="18"/>
      <w:szCs w:val="18"/>
    </w:rPr>
  </w:style>
  <w:style w:type="character" w:customStyle="1" w:styleId="10">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1726</Words>
  <Characters>1861</Characters>
  <Lines>14</Lines>
  <Paragraphs>4</Paragraphs>
  <TotalTime>17</TotalTime>
  <ScaleCrop>false</ScaleCrop>
  <LinksUpToDate>false</LinksUpToDate>
  <CharactersWithSpaces>1939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2017-11-14T08:20:00Z</dcterms:created>
  <dc:creator>微软用户</dc:creator>
  <cp:lastModifiedBy>超话</cp:lastModifiedBy>
  <dcterms:modified xsi:type="dcterms:W3CDTF">2024-06-14T09:47:10Z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E97734D0E471407A99378FA5F7DFA102_13</vt:lpwstr>
  </property>
</Properties>
</file>